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113" w:right="567" w:firstLine="113"/>
        <w:contextualSpacing w:val="0"/>
        <w:jc w:val="left"/>
      </w:pPr>
      <w:r w:rsidDel="00000000" w:rsidR="00000000" w:rsidRPr="00000000">
        <w:rPr>
          <w:rFonts w:ascii="Verdana" w:cs="Verdana" w:eastAsia="Verdana" w:hAnsi="Verdana"/>
          <w:b w:val="1"/>
          <w:sz w:val="24"/>
          <w:szCs w:val="24"/>
          <w:rtl w:val="0"/>
        </w:rPr>
        <w:t xml:space="preserve">               Wexford C.B.S.</w:t>
      </w:r>
      <w:r w:rsidDel="00000000" w:rsidR="00000000" w:rsidRPr="00000000">
        <w:rPr>
          <w:rFonts w:ascii="Verdana" w:cs="Verdana" w:eastAsia="Verdana" w:hAnsi="Verdana"/>
          <w:b w:val="1"/>
          <w:color w:val="000000"/>
          <w:sz w:val="24"/>
          <w:szCs w:val="24"/>
          <w:rtl w:val="0"/>
        </w:rPr>
        <w:t xml:space="preserve"> receives Cycle Against Suicide </w:t>
      </w:r>
    </w:p>
    <w:p w:rsidR="00000000" w:rsidDel="00000000" w:rsidP="00000000" w:rsidRDefault="00000000" w:rsidRPr="00000000">
      <w:pPr>
        <w:ind w:left="-113" w:right="567" w:firstLine="0"/>
        <w:contextualSpacing w:val="0"/>
        <w:jc w:val="center"/>
      </w:pPr>
      <w:r w:rsidDel="00000000" w:rsidR="00000000" w:rsidRPr="00000000">
        <w:rPr>
          <w:rFonts w:ascii="Verdana" w:cs="Verdana" w:eastAsia="Verdana" w:hAnsi="Verdana"/>
          <w:b w:val="1"/>
          <w:color w:val="000000"/>
          <w:sz w:val="24"/>
          <w:szCs w:val="24"/>
          <w:rtl w:val="0"/>
        </w:rPr>
        <w:t xml:space="preserve">‘Ambassador School’ award at Farmleigh House</w:t>
      </w:r>
    </w:p>
    <w:p w:rsidR="00000000" w:rsidDel="00000000" w:rsidP="00000000" w:rsidRDefault="00000000" w:rsidRPr="00000000">
      <w:pPr>
        <w:ind w:left="-113" w:right="567" w:firstLine="0"/>
        <w:contextualSpacing w:val="0"/>
      </w:pPr>
      <w:r w:rsidDel="00000000" w:rsidR="00000000" w:rsidRPr="00000000">
        <w:rPr>
          <w:rFonts w:ascii="Verdana" w:cs="Verdana" w:eastAsia="Verdana" w:hAnsi="Verdana"/>
          <w:b w:val="1"/>
          <w:color w:val="000000"/>
          <w:sz w:val="20"/>
          <w:szCs w:val="20"/>
          <w:rtl w:val="0"/>
        </w:rPr>
        <w:t xml:space="preserve"> </w:t>
      </w:r>
      <w:r w:rsidDel="00000000" w:rsidR="00000000" w:rsidRPr="00000000">
        <w:rPr>
          <w:rtl w:val="0"/>
        </w:rPr>
      </w:r>
    </w:p>
    <w:p w:rsidR="00000000" w:rsidDel="00000000" w:rsidP="00000000" w:rsidRDefault="00000000" w:rsidRPr="00000000">
      <w:pPr>
        <w:ind w:left="-113" w:right="567" w:firstLine="0"/>
        <w:contextualSpacing w:val="0"/>
        <w:jc w:val="center"/>
      </w:pPr>
      <w:r w:rsidDel="00000000" w:rsidR="00000000" w:rsidRPr="00000000">
        <w:rPr>
          <w:rFonts w:ascii="Verdana" w:cs="Verdana" w:eastAsia="Verdana" w:hAnsi="Verdana"/>
          <w:color w:val="000000"/>
          <w:sz w:val="20"/>
          <w:szCs w:val="20"/>
          <w:rtl w:val="0"/>
        </w:rPr>
        <w:t xml:space="preserve">-</w:t>
      </w:r>
      <w:r w:rsidDel="00000000" w:rsidR="00000000" w:rsidRPr="00000000">
        <w:rPr>
          <w:rFonts w:ascii="Arial" w:cs="Arial" w:eastAsia="Arial" w:hAnsi="Arial"/>
          <w:color w:val="000000"/>
          <w:sz w:val="14"/>
          <w:szCs w:val="14"/>
          <w:rtl w:val="0"/>
        </w:rPr>
        <w:t xml:space="preserve"> </w:t>
      </w:r>
      <w:r w:rsidDel="00000000" w:rsidR="00000000" w:rsidRPr="00000000">
        <w:rPr>
          <w:rFonts w:ascii="Arial" w:cs="Arial" w:eastAsia="Arial" w:hAnsi="Arial"/>
          <w:sz w:val="14"/>
          <w:szCs w:val="14"/>
          <w:rtl w:val="0"/>
        </w:rPr>
        <w:t xml:space="preserve">Wexford C.B.S. were h</w:t>
      </w:r>
      <w:r w:rsidDel="00000000" w:rsidR="00000000" w:rsidRPr="00000000">
        <w:rPr>
          <w:rFonts w:ascii="Verdana" w:cs="Verdana" w:eastAsia="Verdana" w:hAnsi="Verdana"/>
          <w:color w:val="000000"/>
          <w:sz w:val="20"/>
          <w:szCs w:val="20"/>
          <w:rtl w:val="0"/>
        </w:rPr>
        <w:t xml:space="preserve">onoured for their efforts in promoting positive mental health -</w:t>
      </w:r>
      <w:r w:rsidDel="00000000" w:rsidR="00000000" w:rsidRPr="00000000">
        <w:rPr>
          <w:rtl w:val="0"/>
        </w:rPr>
      </w:r>
    </w:p>
    <w:p w:rsidR="00000000" w:rsidDel="00000000" w:rsidP="00000000" w:rsidRDefault="00000000" w:rsidRPr="00000000">
      <w:pPr>
        <w:ind w:left="-113" w:right="567" w:firstLine="0"/>
        <w:contextualSpacing w:val="0"/>
        <w:jc w:val="both"/>
      </w:pPr>
      <w:r w:rsidDel="00000000" w:rsidR="00000000" w:rsidRPr="00000000">
        <w:rPr>
          <w:rFonts w:ascii="Verdana" w:cs="Verdana" w:eastAsia="Verdana" w:hAnsi="Verdana"/>
          <w:b w:val="1"/>
          <w:color w:val="000000"/>
          <w:sz w:val="24"/>
          <w:szCs w:val="24"/>
          <w:rtl w:val="0"/>
        </w:rPr>
        <w:t xml:space="preserve"> </w:t>
      </w:r>
      <w:r w:rsidDel="00000000" w:rsidR="00000000" w:rsidRPr="00000000">
        <w:rPr>
          <w:rtl w:val="0"/>
        </w:rPr>
      </w:r>
    </w:p>
    <w:p w:rsidR="00000000" w:rsidDel="00000000" w:rsidP="00000000" w:rsidRDefault="00000000" w:rsidRPr="00000000">
      <w:pPr>
        <w:ind w:left="-113" w:right="567" w:firstLine="0"/>
        <w:contextualSpacing w:val="0"/>
        <w:jc w:val="both"/>
      </w:pPr>
      <w:r w:rsidDel="00000000" w:rsidR="00000000" w:rsidRPr="00000000">
        <w:rPr>
          <w:rFonts w:ascii="Verdana" w:cs="Verdana" w:eastAsia="Verdana" w:hAnsi="Verdana"/>
          <w:color w:val="000000"/>
          <w:sz w:val="20"/>
          <w:szCs w:val="20"/>
          <w:rtl w:val="0"/>
        </w:rPr>
        <w:t xml:space="preserve">To coincide with World Suicide Prevention Week, Cycle Against Suicide honoured the efforts and achievements of 45 secondary schools from all over Ireland, includi</w:t>
      </w:r>
      <w:r w:rsidDel="00000000" w:rsidR="00000000" w:rsidRPr="00000000">
        <w:rPr>
          <w:rFonts w:ascii="Verdana" w:cs="Verdana" w:eastAsia="Verdana" w:hAnsi="Verdana"/>
          <w:sz w:val="20"/>
          <w:szCs w:val="20"/>
          <w:rtl w:val="0"/>
        </w:rPr>
        <w:t xml:space="preserve">ng Wexford C.B.S.</w:t>
      </w:r>
      <w:r w:rsidDel="00000000" w:rsidR="00000000" w:rsidRPr="00000000">
        <w:rPr>
          <w:rFonts w:ascii="Verdana" w:cs="Verdana" w:eastAsia="Verdana" w:hAnsi="Verdana"/>
          <w:color w:val="000000"/>
          <w:sz w:val="20"/>
          <w:szCs w:val="20"/>
          <w:rtl w:val="0"/>
        </w:rPr>
        <w:t xml:space="preserve"> in promoting positive mental health awareness and their dedication in spreading the message, that "it's ok not to feel ok; and it's absolutely ok to ask for help".</w:t>
      </w:r>
      <w:r w:rsidDel="00000000" w:rsidR="00000000" w:rsidRPr="00000000">
        <w:rPr>
          <w:rtl w:val="0"/>
        </w:rPr>
      </w:r>
    </w:p>
    <w:p w:rsidR="00000000" w:rsidDel="00000000" w:rsidP="00000000" w:rsidRDefault="00000000" w:rsidRPr="00000000">
      <w:pPr>
        <w:ind w:left="-113" w:right="567" w:firstLine="0"/>
        <w:contextualSpacing w:val="0"/>
        <w:jc w:val="both"/>
      </w:pPr>
      <w:r w:rsidDel="00000000" w:rsidR="00000000" w:rsidRPr="00000000">
        <w:rPr>
          <w:rFonts w:ascii="Verdana" w:cs="Verdana" w:eastAsia="Verdana" w:hAnsi="Verdana"/>
          <w:color w:val="000000"/>
          <w:sz w:val="20"/>
          <w:szCs w:val="20"/>
          <w:rtl w:val="0"/>
        </w:rPr>
        <w:t xml:space="preserve"> </w:t>
      </w:r>
      <w:r w:rsidDel="00000000" w:rsidR="00000000" w:rsidRPr="00000000">
        <w:rPr>
          <w:rtl w:val="0"/>
        </w:rPr>
      </w:r>
    </w:p>
    <w:p w:rsidR="00000000" w:rsidDel="00000000" w:rsidP="00000000" w:rsidRDefault="00000000" w:rsidRPr="00000000">
      <w:pPr>
        <w:ind w:left="-113" w:right="567" w:firstLine="0"/>
        <w:contextualSpacing w:val="0"/>
        <w:jc w:val="both"/>
      </w:pPr>
      <w:r w:rsidDel="00000000" w:rsidR="00000000" w:rsidRPr="00000000">
        <w:rPr>
          <w:rFonts w:ascii="Verdana" w:cs="Verdana" w:eastAsia="Verdana" w:hAnsi="Verdana"/>
          <w:color w:val="000000"/>
          <w:sz w:val="20"/>
          <w:szCs w:val="20"/>
          <w:rtl w:val="0"/>
        </w:rPr>
        <w:t xml:space="preserve">At a special reception in Dublin’s Farmleigh House, attended by the Department of Education and the Institute of Guidance Counsellors, student representatives of NAME OF SCHOOL were awarded 'Ambassador School' status by Cycle Against Suicide, receiving a special plaque which is set to take pride of place in the school. This award acknowledges their exceptional commitment in the promotion of positive mental health and ultimately, their efforts in breaking the cycle of suicide across Ireland.</w:t>
      </w:r>
      <w:r w:rsidDel="00000000" w:rsidR="00000000" w:rsidRPr="00000000">
        <w:rPr>
          <w:rtl w:val="0"/>
        </w:rPr>
      </w:r>
    </w:p>
    <w:p w:rsidR="00000000" w:rsidDel="00000000" w:rsidP="00000000" w:rsidRDefault="00000000" w:rsidRPr="00000000">
      <w:pPr>
        <w:ind w:left="-113" w:right="567" w:firstLine="0"/>
        <w:contextualSpacing w:val="0"/>
        <w:jc w:val="both"/>
      </w:pPr>
      <w:r w:rsidDel="00000000" w:rsidR="00000000" w:rsidRPr="00000000">
        <w:rPr>
          <w:rFonts w:ascii="Verdana" w:cs="Verdana" w:eastAsia="Verdana" w:hAnsi="Verdana"/>
          <w:color w:val="000000"/>
          <w:sz w:val="20"/>
          <w:szCs w:val="20"/>
          <w:rtl w:val="0"/>
        </w:rPr>
        <w:t xml:space="preserve"> </w:t>
      </w:r>
      <w:r w:rsidDel="00000000" w:rsidR="00000000" w:rsidRPr="00000000">
        <w:rPr>
          <w:rtl w:val="0"/>
        </w:rPr>
      </w:r>
    </w:p>
    <w:p w:rsidR="00000000" w:rsidDel="00000000" w:rsidP="00000000" w:rsidRDefault="00000000" w:rsidRPr="00000000">
      <w:pPr>
        <w:ind w:left="-113" w:right="567" w:firstLine="0"/>
        <w:contextualSpacing w:val="0"/>
        <w:jc w:val="both"/>
      </w:pPr>
      <w:r w:rsidDel="00000000" w:rsidR="00000000" w:rsidRPr="00000000">
        <w:rPr>
          <w:rFonts w:ascii="Verdana" w:cs="Verdana" w:eastAsia="Verdana" w:hAnsi="Verdana"/>
          <w:color w:val="000000"/>
          <w:sz w:val="20"/>
          <w:szCs w:val="20"/>
          <w:rtl w:val="0"/>
        </w:rPr>
        <w:t xml:space="preserve">Cycle Against Suicide’s ‘Ambassador School’ awards are a key pillar in Cycle Against Suicide’s year-long schools programme. To be in with a chance of being recognised for their schools’ efforts, the school must complete five key sets of criteria, in the promotion of mental health; including getting active, hosting a mental health week and project work. The approach encourages active engagement and participation among student and staff populations within their schools and crucially, in their communities.</w:t>
      </w:r>
      <w:r w:rsidDel="00000000" w:rsidR="00000000" w:rsidRPr="00000000">
        <w:rPr>
          <w:rtl w:val="0"/>
        </w:rPr>
      </w:r>
    </w:p>
    <w:p w:rsidR="00000000" w:rsidDel="00000000" w:rsidP="00000000" w:rsidRDefault="00000000" w:rsidRPr="00000000">
      <w:pPr>
        <w:ind w:left="-113" w:right="567" w:firstLine="0"/>
        <w:contextualSpacing w:val="0"/>
        <w:jc w:val="both"/>
      </w:pPr>
      <w:r w:rsidDel="00000000" w:rsidR="00000000" w:rsidRPr="00000000">
        <w:rPr>
          <w:rFonts w:ascii="Verdana" w:cs="Verdana" w:eastAsia="Verdana" w:hAnsi="Verdana"/>
          <w:color w:val="000000"/>
          <w:sz w:val="20"/>
          <w:szCs w:val="20"/>
          <w:rtl w:val="0"/>
        </w:rPr>
        <w:t xml:space="preserve"> </w:t>
      </w:r>
      <w:r w:rsidDel="00000000" w:rsidR="00000000" w:rsidRPr="00000000">
        <w:rPr>
          <w:rtl w:val="0"/>
        </w:rPr>
      </w:r>
    </w:p>
    <w:p w:rsidR="00000000" w:rsidDel="00000000" w:rsidP="00000000" w:rsidRDefault="00000000" w:rsidRPr="00000000">
      <w:pPr>
        <w:ind w:left="-113" w:right="567" w:firstLine="0"/>
        <w:contextualSpacing w:val="0"/>
        <w:jc w:val="both"/>
      </w:pPr>
      <w:r w:rsidDel="00000000" w:rsidR="00000000" w:rsidRPr="00000000">
        <w:rPr>
          <w:rFonts w:ascii="Verdana" w:cs="Verdana" w:eastAsia="Verdana" w:hAnsi="Verdana"/>
          <w:color w:val="000000"/>
          <w:sz w:val="20"/>
          <w:szCs w:val="20"/>
          <w:rtl w:val="0"/>
        </w:rPr>
        <w:t xml:space="preserve">Speaking on behalf of Cycle Against Suicide, CEO Paul McBride said “There is immense positivity surrounding our schools programme especially the awards ceremony. The aim of Cycle Against Suicide is the reassurance that it's ok not to feel ok; and it's absolutely ok to ask for help. Having 45 schools receiving recognition for spreading this message is fantastic and I applaud their efforts. Students, teachers and principals are making a real difference in promoting open communication and action in their</w:t>
      </w:r>
      <w:r w:rsidDel="00000000" w:rsidR="00000000" w:rsidRPr="00000000">
        <w:rPr>
          <w:rFonts w:ascii="Verdana" w:cs="Verdana" w:eastAsia="Verdana" w:hAnsi="Verdana"/>
          <w:color w:val="ff0000"/>
          <w:sz w:val="20"/>
          <w:szCs w:val="20"/>
          <w:rtl w:val="0"/>
        </w:rPr>
        <w:t xml:space="preserve"> </w:t>
      </w:r>
      <w:r w:rsidDel="00000000" w:rsidR="00000000" w:rsidRPr="00000000">
        <w:rPr>
          <w:rFonts w:ascii="Verdana" w:cs="Verdana" w:eastAsia="Verdana" w:hAnsi="Verdana"/>
          <w:color w:val="000000"/>
          <w:sz w:val="20"/>
          <w:szCs w:val="20"/>
          <w:rtl w:val="0"/>
        </w:rPr>
        <w:t xml:space="preserve">communities, for which they deserve to be immensely proud."</w:t>
      </w:r>
      <w:r w:rsidDel="00000000" w:rsidR="00000000" w:rsidRPr="00000000">
        <w:rPr>
          <w:rtl w:val="0"/>
        </w:rPr>
      </w:r>
    </w:p>
    <w:p w:rsidR="00000000" w:rsidDel="00000000" w:rsidP="00000000" w:rsidRDefault="00000000" w:rsidRPr="00000000">
      <w:pPr>
        <w:ind w:left="-113" w:right="567" w:firstLine="0"/>
        <w:contextualSpacing w:val="0"/>
        <w:jc w:val="both"/>
      </w:pPr>
      <w:r w:rsidDel="00000000" w:rsidR="00000000" w:rsidRPr="00000000">
        <w:rPr>
          <w:rFonts w:ascii="Verdana" w:cs="Verdana" w:eastAsia="Verdana" w:hAnsi="Verdana"/>
          <w:color w:val="000000"/>
          <w:sz w:val="20"/>
          <w:szCs w:val="20"/>
          <w:rtl w:val="0"/>
        </w:rPr>
        <w:t xml:space="preserve"> </w:t>
      </w:r>
      <w:r w:rsidDel="00000000" w:rsidR="00000000" w:rsidRPr="00000000">
        <w:rPr>
          <w:rtl w:val="0"/>
        </w:rPr>
      </w:r>
    </w:p>
    <w:p w:rsidR="00000000" w:rsidDel="00000000" w:rsidP="00000000" w:rsidRDefault="00000000" w:rsidRPr="00000000">
      <w:pPr>
        <w:ind w:left="-113" w:right="567" w:firstLine="0"/>
        <w:contextualSpacing w:val="0"/>
        <w:jc w:val="both"/>
      </w:pPr>
      <w:r w:rsidDel="00000000" w:rsidR="00000000" w:rsidRPr="00000000">
        <w:rPr>
          <w:rFonts w:ascii="Verdana" w:cs="Verdana" w:eastAsia="Verdana" w:hAnsi="Verdana"/>
          <w:color w:val="000000"/>
          <w:sz w:val="20"/>
          <w:szCs w:val="20"/>
          <w:rtl w:val="0"/>
        </w:rPr>
        <w:t xml:space="preserve">Cycle Against Suicide Schools Co-ordinator, Angeline Collins acknowledged the high levels of interest in the awards, saying; “The huge interest from schools requesting adds to our motivation to continue to recognise innovative and effective initiatives developed by schools and to share and showcase good practice”.</w:t>
      </w:r>
      <w:r w:rsidDel="00000000" w:rsidR="00000000" w:rsidRPr="00000000">
        <w:rPr>
          <w:rtl w:val="0"/>
        </w:rPr>
      </w:r>
    </w:p>
    <w:p w:rsidR="00000000" w:rsidDel="00000000" w:rsidP="00000000" w:rsidRDefault="00000000" w:rsidRPr="00000000">
      <w:pPr>
        <w:ind w:left="-113" w:right="567" w:firstLine="0"/>
        <w:contextualSpacing w:val="0"/>
        <w:jc w:val="both"/>
      </w:pPr>
      <w:r w:rsidDel="00000000" w:rsidR="00000000" w:rsidRPr="00000000">
        <w:rPr>
          <w:rtl w:val="0"/>
        </w:rPr>
      </w:r>
    </w:p>
    <w:p w:rsidR="00000000" w:rsidDel="00000000" w:rsidP="00000000" w:rsidRDefault="00000000" w:rsidRPr="00000000">
      <w:pPr>
        <w:ind w:left="-113" w:right="567" w:firstLine="0"/>
        <w:contextualSpacing w:val="0"/>
        <w:jc w:val="both"/>
      </w:pPr>
      <w:bookmarkStart w:colFirst="0" w:colLast="0" w:name="h.gjdgxs" w:id="0"/>
      <w:bookmarkEnd w:id="0"/>
      <w:r w:rsidDel="00000000" w:rsidR="00000000" w:rsidRPr="00000000">
        <w:rPr>
          <w:rFonts w:ascii="Verdana" w:cs="Verdana" w:eastAsia="Verdana" w:hAnsi="Verdana"/>
          <w:color w:val="000000"/>
          <w:sz w:val="20"/>
          <w:szCs w:val="20"/>
          <w:rtl w:val="0"/>
        </w:rPr>
        <w:t xml:space="preserve">Attendees at the ceremony today in Farmleigh House, included students, teachers, principals as well as members of the Institute of Guidance Counsellors, members of the Department of Education and representatives of Cycle Against Suicide. In attendance on behalf of </w:t>
      </w:r>
      <w:r w:rsidDel="00000000" w:rsidR="00000000" w:rsidRPr="00000000">
        <w:rPr>
          <w:rFonts w:ascii="Verdana" w:cs="Verdana" w:eastAsia="Verdana" w:hAnsi="Verdana"/>
          <w:sz w:val="20"/>
          <w:szCs w:val="20"/>
          <w:rtl w:val="0"/>
        </w:rPr>
        <w:t xml:space="preserve">Wexford C.B.S.</w:t>
      </w:r>
      <w:r w:rsidDel="00000000" w:rsidR="00000000" w:rsidRPr="00000000">
        <w:rPr>
          <w:rFonts w:ascii="Verdana" w:cs="Verdana" w:eastAsia="Verdana" w:hAnsi="Verdana"/>
          <w:color w:val="000000"/>
          <w:sz w:val="20"/>
          <w:szCs w:val="20"/>
          <w:rtl w:val="0"/>
        </w:rPr>
        <w:t xml:space="preserve"> were </w:t>
      </w:r>
      <w:r w:rsidDel="00000000" w:rsidR="00000000" w:rsidRPr="00000000">
        <w:rPr>
          <w:rFonts w:ascii="Verdana" w:cs="Verdana" w:eastAsia="Verdana" w:hAnsi="Verdana"/>
          <w:sz w:val="20"/>
          <w:szCs w:val="20"/>
          <w:rtl w:val="0"/>
        </w:rPr>
        <w:t xml:space="preserve">Ms. Ivers and her group of volunteers. </w:t>
      </w:r>
      <w:r w:rsidDel="00000000" w:rsidR="00000000" w:rsidRPr="00000000">
        <w:rPr>
          <w:rtl w:val="0"/>
        </w:rPr>
      </w:r>
    </w:p>
    <w:p w:rsidR="00000000" w:rsidDel="00000000" w:rsidP="00000000" w:rsidRDefault="00000000" w:rsidRPr="00000000">
      <w:pPr>
        <w:ind w:left="-113" w:right="567" w:firstLine="0"/>
        <w:contextualSpacing w:val="0"/>
        <w:jc w:val="both"/>
      </w:pPr>
      <w:r w:rsidDel="00000000" w:rsidR="00000000" w:rsidRPr="00000000">
        <w:rPr>
          <w:rFonts w:ascii="Verdana" w:cs="Verdana" w:eastAsia="Verdana" w:hAnsi="Verdana"/>
          <w:b w:val="1"/>
          <w:color w:val="000000"/>
          <w:sz w:val="20"/>
          <w:szCs w:val="20"/>
          <w:rtl w:val="0"/>
        </w:rPr>
        <w:t xml:space="preserve"> </w:t>
      </w:r>
      <w:r w:rsidDel="00000000" w:rsidR="00000000" w:rsidRPr="00000000">
        <w:rPr>
          <w:rtl w:val="0"/>
        </w:rPr>
      </w:r>
    </w:p>
    <w:p w:rsidR="00000000" w:rsidDel="00000000" w:rsidP="00000000" w:rsidRDefault="00000000" w:rsidRPr="00000000">
      <w:pPr>
        <w:ind w:left="-113" w:right="567" w:firstLine="0"/>
        <w:contextualSpacing w:val="0"/>
        <w:jc w:val="both"/>
      </w:pPr>
      <w:r w:rsidDel="00000000" w:rsidR="00000000" w:rsidRPr="00000000">
        <w:rPr>
          <w:rFonts w:ascii="Verdana" w:cs="Verdana" w:eastAsia="Verdana" w:hAnsi="Verdana"/>
          <w:b w:val="1"/>
          <w:color w:val="000000"/>
          <w:sz w:val="20"/>
          <w:szCs w:val="20"/>
          <w:rtl w:val="0"/>
        </w:rPr>
        <w:t xml:space="preserve">-ENDS-</w:t>
      </w:r>
      <w:r w:rsidDel="00000000" w:rsidR="00000000" w:rsidRPr="00000000">
        <w:rPr>
          <w:rtl w:val="0"/>
        </w:rPr>
      </w:r>
    </w:p>
    <w:p w:rsidR="00000000" w:rsidDel="00000000" w:rsidP="00000000" w:rsidRDefault="00000000" w:rsidRPr="00000000">
      <w:pPr>
        <w:ind w:left="-113" w:right="567" w:firstLine="0"/>
        <w:contextualSpacing w:val="0"/>
      </w:pPr>
      <w:r w:rsidDel="00000000" w:rsidR="00000000" w:rsidRPr="00000000">
        <w:rPr>
          <w:rFonts w:ascii="Verdana" w:cs="Verdana" w:eastAsia="Verdana" w:hAnsi="Verdana"/>
          <w:b w:val="1"/>
          <w:color w:val="000000"/>
          <w:sz w:val="20"/>
          <w:szCs w:val="20"/>
          <w:rtl w:val="0"/>
        </w:rPr>
        <w:t xml:space="preserve">Lorraine Cavanagh, Cycle Against Suicide</w:t>
      </w:r>
      <w:r w:rsidDel="00000000" w:rsidR="00000000" w:rsidRPr="00000000">
        <w:rPr>
          <w:rFonts w:ascii="Verdana" w:cs="Verdana" w:eastAsia="Verdana" w:hAnsi="Verdana"/>
          <w:b w:val="1"/>
          <w:sz w:val="20"/>
          <w:szCs w:val="20"/>
          <w:rtl w:val="0"/>
        </w:rPr>
        <w:t xml:space="preserve">;</w:t>
      </w:r>
      <w:r w:rsidDel="00000000" w:rsidR="00000000" w:rsidRPr="00000000">
        <w:rPr>
          <w:rFonts w:ascii="Verdana" w:cs="Verdana" w:eastAsia="Verdana" w:hAnsi="Verdana"/>
          <w:b w:val="1"/>
          <w:color w:val="555555"/>
          <w:sz w:val="20"/>
          <w:szCs w:val="20"/>
          <w:rtl w:val="0"/>
        </w:rPr>
        <w:t xml:space="preserve"> </w:t>
      </w:r>
      <w:r w:rsidDel="00000000" w:rsidR="00000000" w:rsidRPr="00000000">
        <w:rPr>
          <w:rFonts w:ascii="Verdana" w:cs="Verdana" w:eastAsia="Verdana" w:hAnsi="Verdana"/>
          <w:b w:val="1"/>
          <w:color w:val="000000"/>
          <w:sz w:val="20"/>
          <w:szCs w:val="20"/>
          <w:rtl w:val="0"/>
        </w:rPr>
        <w:t xml:space="preserve">Mobile: 0872224843</w:t>
      </w:r>
      <w:r w:rsidDel="00000000" w:rsidR="00000000" w:rsidRPr="00000000">
        <w:rPr>
          <w:rtl w:val="0"/>
        </w:rPr>
      </w:r>
    </w:p>
    <w:sectPr>
      <w:headerReference r:id="rId5" w:type="default"/>
      <w:footerReference r:id="rId6" w:type="default"/>
      <w:pgSz w:h="16840" w:w="11900"/>
      <w:pgMar w:bottom="1560" w:top="3261" w:left="1800" w:right="84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Verdana"/>
  <w:font w:name="Arial"/>
  <w:font w:name="Calibri">
    <w:embedRegular r:id="rId1" w:subsetted="0"/>
    <w:embedBold r:id="rId2" w:subsetted="0"/>
    <w:embedItalic r:id="rId3" w:subsetted="0"/>
    <w:embedBoldItalic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1531" w:before="0" w:line="240" w:lineRule="auto"/>
      <w:ind w:left="-1800" w:right="-1765" w:firstLine="0"/>
      <w:contextualSpacing w:val="0"/>
    </w:pPr>
    <w:r w:rsidDel="00000000" w:rsidR="00000000" w:rsidRPr="00000000">
      <w:drawing>
        <wp:inline distB="0" distT="0" distL="114300" distR="114300">
          <wp:extent cx="2632710" cy="3007995"/>
          <wp:effectExtent b="0" l="0" r="0" t="0"/>
          <wp:docPr id="2" name="image03.jpg"/>
          <a:graphic>
            <a:graphicData uri="http://schemas.openxmlformats.org/drawingml/2006/picture">
              <pic:pic>
                <pic:nvPicPr>
                  <pic:cNvPr id="0" name="image03.jpg"/>
                  <pic:cNvPicPr preferRelativeResize="0"/>
                </pic:nvPicPr>
                <pic:blipFill>
                  <a:blip r:embed="rId1"/>
                  <a:srcRect b="0" l="0" r="0" t="0"/>
                  <a:stretch>
                    <a:fillRect/>
                  </a:stretch>
                </pic:blipFill>
                <pic:spPr>
                  <a:xfrm>
                    <a:off x="0" y="0"/>
                    <a:ext cx="2632710" cy="300799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254000</wp:posOffset>
              </wp:positionH>
              <wp:positionV relativeFrom="paragraph">
                <wp:posOffset>406400</wp:posOffset>
              </wp:positionV>
              <wp:extent cx="5448300" cy="723900"/>
              <wp:effectExtent b="0" l="0" r="0" t="0"/>
              <wp:wrapNone/>
              <wp:docPr id="3" name=""/>
              <a:graphic>
                <a:graphicData uri="http://schemas.microsoft.com/office/word/2010/wordprocessingShape">
                  <wps:wsp>
                    <wps:cNvSpPr/>
                    <wps:cNvPr id="1" name="Shape 1"/>
                    <wps:spPr>
                      <a:xfrm>
                        <a:off x="2621850" y="3419955"/>
                        <a:ext cx="5448300" cy="72009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lr"/>
                          </w:pPr>
                          <w:r w:rsidDel="00000000" w:rsidR="00000000" w:rsidRPr="00000000">
                            <w:rPr>
                              <w:rFonts w:ascii="Arial" w:cs="Arial" w:eastAsia="Arial" w:hAnsi="Arial"/>
                              <w:b w:val="1"/>
                              <w:i w:val="0"/>
                              <w:smallCaps w:val="0"/>
                              <w:strike w:val="0"/>
                              <w:color w:val="e36c09"/>
                              <w:sz w:val="20"/>
                              <w:vertAlign w:val="baseline"/>
                            </w:rPr>
                            <w:t xml:space="preserve">WWW.CYCLEAGAINSTSUICIDE.COM    INFO@CYCLEAGAINSTSUICIDE.COM</w:t>
                          </w:r>
                        </w:p>
                        <w:p w:rsidR="00000000" w:rsidDel="00000000" w:rsidP="00000000" w:rsidRDefault="00000000" w:rsidRPr="00000000">
                          <w:pPr>
                            <w:spacing w:after="0" w:before="0" w:line="275.9999942779541"/>
                            <w:ind w:left="0" w:right="0" w:firstLine="0"/>
                            <w:jc w:val="right"/>
                            <w:textDirection w:val="lr"/>
                          </w:pPr>
                          <w:r w:rsidDel="00000000" w:rsidR="00000000" w:rsidRPr="00000000">
                            <w:rPr>
                              <w:rFonts w:ascii="Arial" w:cs="Arial" w:eastAsia="Arial" w:hAnsi="Arial"/>
                              <w:b w:val="1"/>
                              <w:i w:val="0"/>
                              <w:smallCaps w:val="0"/>
                              <w:strike w:val="0"/>
                              <w:color w:val="e36c09"/>
                              <w:sz w:val="20"/>
                              <w:vertAlign w:val="baseline"/>
                            </w:rPr>
                          </w:r>
                          <w:r w:rsidDel="00000000" w:rsidR="00000000" w:rsidRPr="00000000">
                            <w:rPr>
                              <w:rFonts w:ascii="Arial" w:cs="Arial" w:eastAsia="Arial" w:hAnsi="Arial"/>
                              <w:b w:val="1"/>
                              <w:i w:val="0"/>
                              <w:smallCaps w:val="0"/>
                              <w:strike w:val="0"/>
                              <w:color w:val="000000"/>
                              <w:sz w:val="16"/>
                              <w:vertAlign w:val="baseline"/>
                            </w:rPr>
                            <w:t xml:space="preserve">KERRY TECHNOLOGY PARK, DROMTACKER, TRALEE, CO. KERRY +353 87 264 5862</w:t>
                          </w:r>
                        </w:p>
                        <w:p w:rsidR="00000000" w:rsidDel="00000000" w:rsidP="00000000" w:rsidRDefault="00000000" w:rsidRPr="00000000">
                          <w:pPr>
                            <w:spacing w:after="0" w:before="0" w:line="275.9999942779541"/>
                            <w:ind w:left="0" w:right="0" w:firstLine="0"/>
                            <w:jc w:val="right"/>
                            <w:textDirection w:val="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Facebook.com/CycleAgainstSuicide  @CASuicide</w:t>
                          </w:r>
                        </w:p>
                        <w:p w:rsidR="00000000" w:rsidDel="00000000" w:rsidP="00000000" w:rsidRDefault="00000000" w:rsidRPr="00000000">
                          <w:pPr>
                            <w:spacing w:after="0" w:before="0" w:line="275.9999942779541"/>
                            <w:ind w:left="0" w:right="0" w:firstLine="0"/>
                            <w:jc w:val="right"/>
                            <w:textDirection w:val="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0"/>
                              <w:vertAlign w:val="baseline"/>
                            </w:rPr>
                            <w:t xml:space="preserve">COMMERCIAL IN CONFIDENCE © CYCLE AGAINST SUICIDE 2014</w:t>
                          </w:r>
                        </w:p>
                        <w:p w:rsidR="00000000" w:rsidDel="00000000" w:rsidP="00000000" w:rsidRDefault="00000000" w:rsidRPr="00000000">
                          <w:pPr>
                            <w:spacing w:after="0" w:before="0" w:line="275.9999942779541"/>
                            <w:ind w:left="0" w:right="0" w:firstLine="0"/>
                            <w:jc w:val="right"/>
                            <w:textDirection w:val="lr"/>
                          </w:pPr>
                          <w:r w:rsidDel="00000000" w:rsidR="00000000" w:rsidRPr="00000000">
                            <w:rPr>
                              <w:rFonts w:ascii="Arial" w:cs="Arial" w:eastAsia="Arial" w:hAnsi="Arial"/>
                              <w:b w:val="1"/>
                              <w:i w:val="0"/>
                              <w:smallCaps w:val="0"/>
                              <w:strike w:val="0"/>
                              <w:color w:val="000000"/>
                              <w:sz w:val="10"/>
                              <w:vertAlign w:val="baseline"/>
                            </w:rPr>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254000</wp:posOffset>
              </wp:positionH>
              <wp:positionV relativeFrom="paragraph">
                <wp:posOffset>406400</wp:posOffset>
              </wp:positionV>
              <wp:extent cx="5448300" cy="723900"/>
              <wp:effectExtent b="0" l="0" r="0" t="0"/>
              <wp:wrapNone/>
              <wp:docPr id="3" name="image05.png"/>
              <a:graphic>
                <a:graphicData uri="http://schemas.openxmlformats.org/drawingml/2006/picture">
                  <pic:pic>
                    <pic:nvPicPr>
                      <pic:cNvPr id="0" name="image05.png"/>
                      <pic:cNvPicPr preferRelativeResize="0"/>
                    </pic:nvPicPr>
                    <pic:blipFill>
                      <a:blip r:embed="rId2"/>
                      <a:srcRect/>
                      <a:stretch>
                        <a:fillRect/>
                      </a:stretch>
                    </pic:blipFill>
                    <pic:spPr>
                      <a:xfrm>
                        <a:off x="0" y="0"/>
                        <a:ext cx="5448300" cy="7239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08" w:line="240" w:lineRule="auto"/>
      <w:ind w:left="6946" w:firstLine="0"/>
      <w:contextualSpacing w:val="0"/>
    </w:pPr>
    <w:r w:rsidDel="00000000" w:rsidR="00000000" w:rsidRPr="00000000">
      <w:drawing>
        <wp:inline distB="0" distT="0" distL="0" distR="0">
          <wp:extent cx="1257300" cy="1447800"/>
          <wp:effectExtent b="0" l="0" r="0" t="0"/>
          <wp:docPr id="1"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1257300" cy="1447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libri-regular.ttf"/><Relationship Id="rId2" Type="http://schemas.openxmlformats.org/officeDocument/2006/relationships/font" Target="fonts/Calibri-bold.ttf"/><Relationship Id="rId3" Type="http://schemas.openxmlformats.org/officeDocument/2006/relationships/font" Target="fonts/Calibri-italic.ttf"/><Relationship Id="rId4" Type="http://schemas.openxmlformats.org/officeDocument/2006/relationships/font" Target="fonts/Calibri-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3.jpg"/><Relationship Id="rId2" Type="http://schemas.openxmlformats.org/officeDocument/2006/relationships/image" Target="media/image05.png"/></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s>
</file>